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SCIENZE MOTORIE </w:t>
      </w:r>
    </w:p>
    <w:p w:rsidR="00000000" w:rsidDel="00000000" w:rsidP="00000000" w:rsidRDefault="00000000" w:rsidRPr="00000000" w14:paraId="0000000F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E SPORTIVE</w:t>
      </w:r>
    </w:p>
    <w:p w:rsidR="00000000" w:rsidDel="00000000" w:rsidP="00000000" w:rsidRDefault="00000000" w:rsidRPr="00000000" w14:paraId="00000010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yellow"/>
                <w:rtl w:val="0"/>
              </w:rPr>
              <w:t xml:space="preserve">AREA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1"/>
        <w:gridCol w:w="2796"/>
        <w:gridCol w:w="2409"/>
        <w:gridCol w:w="2454.0000000000005"/>
        <w:tblGridChange w:id="0">
          <w:tblGrid>
            <w:gridCol w:w="2121"/>
            <w:gridCol w:w="2796"/>
            <w:gridCol w:w="2409"/>
            <w:gridCol w:w="245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Padroneggiare il corpo e le abilità motorie di base in situazioni diverse e in autonomia.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Consapevolezza delle proprie competenze motorie, sia nei punti di forza che nei limiti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saper utilizzare esercizi e procedimenti per migliorare le proprie capacità coordinative e condizionali</w:t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misurare le proprie capacità motorie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Perseguire consapevolmente i piani di allenamento ed essere in grado di adeguarli alle proprie esigenze</w:t>
            </w:r>
          </w:p>
          <w:p w:rsidR="00000000" w:rsidDel="00000000" w:rsidP="00000000" w:rsidRDefault="00000000" w:rsidRPr="00000000" w14:paraId="00000027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effetti del movimento sugli apparati cardio-circolatorio e respiratorio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piramide dell’attività fisica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L’apparato locomotore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sistema muscolare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Studiare e approfondire: le posizioni fondamentali del corpo; i movimenti fondamentali; gli schemi motori di base; le capacità coordinative; le capacità condizionali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il nome in inglese di alcuni esercizi e/o attività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e di combinazione dei movimenti fondamentali del corpo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delle posizioni del corpo nello spazio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percezione del ritmo interno ed esterno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combinazione dei vari schemi motori di base, sia a corpo libero che con piccoli attrezzi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 di misurazione di alcune capacità fisiologico-funzionali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Allenamenti per le capacità condizionali(resistenza, velocità, mobilità/flessibilità, forza)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consapevolmente il linguaggio corporeo e motorio per comunicare ed entrare in relazione con gli altri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saper applicare tecniche di espressione corporea mediante gestualità e posture</w:t>
            </w:r>
          </w:p>
          <w:p w:rsidR="00000000" w:rsidDel="00000000" w:rsidP="00000000" w:rsidRDefault="00000000" w:rsidRPr="00000000" w14:paraId="00000046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Avere la capacità di esprimere e interpretare idee, esperienze ed emozioni con empatia in diverse forme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mimico-gestuale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mimico-motorio-sportivo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Approfondimenti teorici ed eventuali applicazioni pratiche: esercizi mimico-gestuali sui fondamentali degli sport individuali e di squadra proposti, esercizi sui gesti arbitrali, rappresentazione di idee, stati d’animo, storie mediante gestualità e posture, esercizi di semplice comunicazione nella lingua italiana dei segni.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integrarsi nel gruppo, accettando e rispettando tutti i compagni e di impegnarsi per raggiungere obiettivi comuni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Praticare attivamente i valori sportivi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fair play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 come modalità di relazione quotidiana e di rispetto delle regole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assumere nella massima correttezza il ruolo di arbitro o di giudice di gara</w:t>
            </w:r>
          </w:p>
          <w:p w:rsidR="00000000" w:rsidDel="00000000" w:rsidP="00000000" w:rsidRDefault="00000000" w:rsidRPr="00000000" w14:paraId="0000005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giocare rispettando le regole, i compagni, gli avversari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401"/>
              </w:tabs>
              <w:spacing w:before="1" w:line="235" w:lineRule="auto"/>
              <w:ind w:right="88.818897637795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Conoscere: organismi, regolamenti, carte e statuti nazionali e/o internazionali per la tutela dello sport e dei diritti degli sportivi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401"/>
              </w:tabs>
              <w:spacing w:before="1" w:line="235" w:lineRule="auto"/>
              <w:ind w:right="88.818897637795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401"/>
              </w:tabs>
              <w:spacing w:before="1" w:line="235" w:lineRule="auto"/>
              <w:ind w:right="88.818897637795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storia e le caratteristiche delle principali manifestazioni sportive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401"/>
              </w:tabs>
              <w:spacing w:before="1" w:line="235" w:lineRule="auto"/>
              <w:ind w:right="88.818897637795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401"/>
              </w:tabs>
              <w:spacing w:before="1" w:line="235" w:lineRule="auto"/>
              <w:ind w:right="88.818897637795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Storia, regolamenti e fondamentali di alcuni sport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401"/>
              </w:tabs>
              <w:spacing w:before="1" w:line="235" w:lineRule="auto"/>
              <w:ind w:right="88.818897637795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Approfondimenti teorici: sul ruolo e sui valori dello sport; contenuti di carte e statuti fondamentali; ruolo di organismi sportivi; storia delle olimpiadi; storia e di regolamenti di sport individuali e di squadra; storie di sportivi e di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fair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Eventuale applicazione pratica di: regolamenti, fondamentali, tecniche e tattiche sportive; arbitro e/o giudice di gara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73" w:lineRule="auto"/>
              <w:ind w:left="21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Agire rispettando i criteri base di sicurezza per sé e per gli altri, sia nel movimento che nell’uso degli attrezzi e trasferire tale competenza in tutti gli ambiti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Riconoscere alcuni essenziali principi relativi al proprio benessere psicofisico, legati alla cura del proprio corpo e alla osservanza di corretti stili di vita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agire con autocontrollo per prevenire situazioni di rischio e per tutelare la sicurezza di tutti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applicare i principi per salvaguardare la propria salute e il proprio benessere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norme: di sicurezza; igieniche; di corretta alimentazione; di corretta postura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modalità di allenamento rispetto a durata, fasi, esercizi, respirazione, postura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Muoversi nello spazio usando gli attrezzi e i materiali con senso di responsabilità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Mettere in pratica: le modalità di allenamento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norme igieniche; le regole di una corretta alimentazione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Norme di corretta postura e di prevenzione dei paramorfismi e dismorfismi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mbria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7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Scienze Motorie e Sportive - Anno Scolastico 2021/2022</w:t>
      <w:tab/>
      <w:tab/>
      <w:t xml:space="preserve">             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